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6A" w:rsidRDefault="00113B6A" w:rsidP="008A730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443230</wp:posOffset>
            </wp:positionV>
            <wp:extent cx="991870" cy="1010920"/>
            <wp:effectExtent l="19050" t="0" r="0" b="0"/>
            <wp:wrapThrough wrapText="bothSides">
              <wp:wrapPolygon edited="0">
                <wp:start x="-415" y="0"/>
                <wp:lineTo x="-415" y="21166"/>
                <wp:lineTo x="21572" y="21166"/>
                <wp:lineTo x="21572" y="0"/>
                <wp:lineTo x="-415" y="0"/>
              </wp:wrapPolygon>
            </wp:wrapThrough>
            <wp:docPr id="5" name="Imagen 1" descr="C:\Users\Paulina\Downloads\45756899_130733151243452_68127914569446195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ownloads\45756899_130733151243452_681279145694461952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BE1" w:rsidRPr="004959E3" w:rsidRDefault="00113B6A" w:rsidP="00113B6A">
      <w:pPr>
        <w:rPr>
          <w:rFonts w:ascii="Arial" w:hAnsi="Arial" w:cs="Arial"/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8A730C" w:rsidRPr="004959E3">
        <w:rPr>
          <w:rFonts w:ascii="Arial" w:hAnsi="Arial" w:cs="Arial"/>
          <w:sz w:val="36"/>
          <w:szCs w:val="36"/>
        </w:rPr>
        <w:t>F</w:t>
      </w:r>
      <w:r w:rsidR="004959E3" w:rsidRPr="004959E3">
        <w:rPr>
          <w:rFonts w:ascii="Arial" w:hAnsi="Arial" w:cs="Arial"/>
          <w:sz w:val="36"/>
          <w:szCs w:val="36"/>
        </w:rPr>
        <w:t>UNCIONES</w:t>
      </w:r>
      <w:r w:rsidR="008A730C" w:rsidRPr="004959E3">
        <w:rPr>
          <w:rFonts w:ascii="Arial" w:hAnsi="Arial" w:cs="Arial"/>
          <w:sz w:val="36"/>
          <w:szCs w:val="36"/>
        </w:rPr>
        <w:t xml:space="preserve"> </w:t>
      </w:r>
      <w:r w:rsidR="004959E3" w:rsidRPr="004959E3">
        <w:rPr>
          <w:rFonts w:ascii="Arial" w:hAnsi="Arial" w:cs="Arial"/>
          <w:sz w:val="36"/>
          <w:szCs w:val="36"/>
        </w:rPr>
        <w:t>PÚBLICA QUE REALIZA EL SUJETO</w:t>
      </w:r>
      <w:r w:rsidR="006033D6" w:rsidRPr="004959E3">
        <w:rPr>
          <w:rFonts w:ascii="Arial" w:hAnsi="Arial" w:cs="Arial"/>
          <w:sz w:val="36"/>
          <w:szCs w:val="36"/>
        </w:rPr>
        <w:t xml:space="preserve"> O</w:t>
      </w:r>
      <w:r w:rsidR="004959E3" w:rsidRPr="004959E3">
        <w:rPr>
          <w:rFonts w:ascii="Arial" w:hAnsi="Arial" w:cs="Arial"/>
          <w:sz w:val="36"/>
          <w:szCs w:val="36"/>
        </w:rPr>
        <w:t>BLIGADO</w:t>
      </w:r>
    </w:p>
    <w:p w:rsidR="006033D6" w:rsidRPr="00113B6A" w:rsidRDefault="008A730C" w:rsidP="00113B6A">
      <w:pPr>
        <w:jc w:val="center"/>
        <w:rPr>
          <w:b/>
          <w:i/>
          <w:sz w:val="40"/>
          <w:szCs w:val="40"/>
        </w:rPr>
      </w:pPr>
      <w:r w:rsidRPr="006033D6">
        <w:rPr>
          <w:b/>
          <w:i/>
          <w:sz w:val="40"/>
          <w:szCs w:val="40"/>
        </w:rPr>
        <w:t>“Cultura Ayutla”</w:t>
      </w:r>
    </w:p>
    <w:tbl>
      <w:tblPr>
        <w:tblStyle w:val="Tablaconcuadrcula"/>
        <w:tblpPr w:leftFromText="141" w:rightFromText="141" w:vertAnchor="page" w:horzAnchor="margin" w:tblpY="4583"/>
        <w:tblW w:w="15628" w:type="dxa"/>
        <w:tblLook w:val="04A0"/>
      </w:tblPr>
      <w:tblGrid>
        <w:gridCol w:w="7814"/>
        <w:gridCol w:w="7814"/>
      </w:tblGrid>
      <w:tr w:rsidR="00113B6A" w:rsidTr="00113B6A">
        <w:trPr>
          <w:trHeight w:val="193"/>
        </w:trPr>
        <w:tc>
          <w:tcPr>
            <w:tcW w:w="7814" w:type="dxa"/>
          </w:tcPr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13B6A">
              <w:rPr>
                <w:rFonts w:cstheme="minorHAnsi"/>
                <w:b/>
                <w:sz w:val="36"/>
                <w:szCs w:val="36"/>
              </w:rPr>
              <w:t>FUNDAMENTO</w:t>
            </w:r>
          </w:p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13B6A">
              <w:rPr>
                <w:rFonts w:cstheme="minorHAnsi"/>
                <w:b/>
                <w:sz w:val="36"/>
                <w:szCs w:val="36"/>
              </w:rPr>
              <w:t>LEGAL</w:t>
            </w:r>
          </w:p>
        </w:tc>
        <w:tc>
          <w:tcPr>
            <w:tcW w:w="7814" w:type="dxa"/>
          </w:tcPr>
          <w:p w:rsidR="00113B6A" w:rsidRPr="00113B6A" w:rsidRDefault="00113B6A" w:rsidP="00113B6A">
            <w:pPr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color w:val="000000"/>
                <w:sz w:val="36"/>
                <w:szCs w:val="36"/>
              </w:rPr>
              <w:t>Art. 49. Del Reglamento Interno del Ayuntamiento y la Administración Pública Municipal de Ayutla, Jalisco.</w:t>
            </w:r>
          </w:p>
        </w:tc>
      </w:tr>
      <w:tr w:rsidR="00113B6A" w:rsidTr="00113B6A">
        <w:trPr>
          <w:trHeight w:val="103"/>
        </w:trPr>
        <w:tc>
          <w:tcPr>
            <w:tcW w:w="7814" w:type="dxa"/>
          </w:tcPr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13B6A">
              <w:rPr>
                <w:rFonts w:cstheme="minorHAnsi"/>
                <w:b/>
                <w:sz w:val="36"/>
                <w:szCs w:val="36"/>
              </w:rPr>
              <w:t>DESCRIPCION DE LA FUNCION PUBLICA</w:t>
            </w:r>
          </w:p>
        </w:tc>
        <w:tc>
          <w:tcPr>
            <w:tcW w:w="7814" w:type="dxa"/>
          </w:tcPr>
          <w:p w:rsidR="00113B6A" w:rsidRPr="00113B6A" w:rsidRDefault="00113B6A" w:rsidP="00113B6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113B6A">
              <w:rPr>
                <w:rFonts w:cstheme="minorHAnsi"/>
                <w:sz w:val="32"/>
                <w:szCs w:val="32"/>
              </w:rPr>
              <w:t>Fomento y desarrollo de las capacidades artísticas de las y los ciudadanos, menores y adultos por medio de talleres – clase de capacitación.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113B6A">
              <w:rPr>
                <w:rFonts w:cstheme="minorHAnsi"/>
                <w:sz w:val="32"/>
                <w:szCs w:val="32"/>
              </w:rPr>
              <w:t xml:space="preserve">Resguardo de patrimonio tangible e intangible de todo el municipio. 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113B6A">
              <w:rPr>
                <w:rFonts w:cstheme="minorHAnsi"/>
                <w:sz w:val="32"/>
                <w:szCs w:val="32"/>
              </w:rPr>
              <w:t>Cuidado y rescate del acervo museográfico; con ayuda de exposiciones y en la búsqueda y obtención de piezas para la colección particular del municipio.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113B6A">
              <w:rPr>
                <w:rFonts w:cstheme="minorHAnsi"/>
                <w:sz w:val="32"/>
                <w:szCs w:val="32"/>
              </w:rPr>
              <w:t>Rescate, fomento  y promoción de actividades y proyectos tradicionales que identifican a la población.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113B6A">
              <w:rPr>
                <w:rFonts w:cstheme="minorHAnsi"/>
                <w:sz w:val="32"/>
                <w:szCs w:val="32"/>
              </w:rPr>
              <w:t>Resguardo de la memoria histórica y patrimonial con la creación de publicaciones impresas y digitales y piezas de resguardo en el museo.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113B6A">
              <w:rPr>
                <w:rFonts w:cstheme="minorHAnsi"/>
                <w:sz w:val="32"/>
                <w:szCs w:val="32"/>
              </w:rPr>
              <w:t>Cuidado y mantenimiento de inmueble patrimonial conocido como “Templo Viejo o Casa de la Cultura”.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sz w:val="32"/>
                <w:szCs w:val="32"/>
              </w:rPr>
              <w:t xml:space="preserve">Establecer </w:t>
            </w:r>
            <w:proofErr w:type="gramStart"/>
            <w:r w:rsidRPr="00113B6A">
              <w:rPr>
                <w:rFonts w:cstheme="minorHAnsi"/>
                <w:sz w:val="32"/>
                <w:szCs w:val="32"/>
              </w:rPr>
              <w:t>vínculos ,apoyos</w:t>
            </w:r>
            <w:proofErr w:type="gramEnd"/>
            <w:r w:rsidRPr="00113B6A">
              <w:rPr>
                <w:rFonts w:cstheme="minorHAnsi"/>
                <w:sz w:val="32"/>
                <w:szCs w:val="32"/>
              </w:rPr>
              <w:t xml:space="preserve"> y obtención de recursos por parte de las autoridades municipales y de secretaria de Cultura del estado, para la realización y mejoramiento en terreno de Cultura.</w:t>
            </w:r>
          </w:p>
        </w:tc>
      </w:tr>
      <w:tr w:rsidR="00113B6A" w:rsidTr="00113B6A">
        <w:trPr>
          <w:trHeight w:val="246"/>
        </w:trPr>
        <w:tc>
          <w:tcPr>
            <w:tcW w:w="7814" w:type="dxa"/>
          </w:tcPr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13B6A">
              <w:rPr>
                <w:rFonts w:cstheme="minorHAnsi"/>
                <w:b/>
                <w:sz w:val="36"/>
                <w:szCs w:val="36"/>
              </w:rPr>
              <w:t>RECURSOS HUMANOS</w:t>
            </w:r>
          </w:p>
        </w:tc>
        <w:tc>
          <w:tcPr>
            <w:tcW w:w="7814" w:type="dxa"/>
          </w:tcPr>
          <w:p w:rsidR="00113B6A" w:rsidRPr="00113B6A" w:rsidRDefault="00113B6A" w:rsidP="00113B6A">
            <w:pPr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color w:val="000000"/>
                <w:sz w:val="36"/>
                <w:szCs w:val="36"/>
              </w:rPr>
              <w:t>Esta información se encuentra en el artículo 8, numeral 1, fracción v, inciso R) de la Ley De Transparencia Y Acceso A La Información Del Estado De Jalisco Y Sus Municipios.</w:t>
            </w:r>
          </w:p>
        </w:tc>
      </w:tr>
      <w:tr w:rsidR="00113B6A" w:rsidTr="00113B6A">
        <w:trPr>
          <w:trHeight w:val="246"/>
        </w:trPr>
        <w:tc>
          <w:tcPr>
            <w:tcW w:w="7814" w:type="dxa"/>
          </w:tcPr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13B6A">
              <w:rPr>
                <w:rFonts w:cstheme="minorHAnsi"/>
                <w:b/>
                <w:sz w:val="36"/>
                <w:szCs w:val="36"/>
              </w:rPr>
              <w:t>RECURSOS MATERIALES</w:t>
            </w:r>
          </w:p>
        </w:tc>
        <w:tc>
          <w:tcPr>
            <w:tcW w:w="7814" w:type="dxa"/>
          </w:tcPr>
          <w:p w:rsidR="00113B6A" w:rsidRPr="00113B6A" w:rsidRDefault="00113B6A" w:rsidP="00113B6A">
            <w:pPr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color w:val="000000"/>
                <w:sz w:val="36"/>
                <w:szCs w:val="36"/>
              </w:rPr>
              <w:t>Esta información se encuentra en el artículo 8, numeral 1, fracción v, inciso G) de la Ley De Transparencia Y Acceso A La Información Del Estado De Jalisco Y Sus Municipios</w:t>
            </w:r>
          </w:p>
        </w:tc>
      </w:tr>
      <w:tr w:rsidR="00113B6A" w:rsidTr="00113B6A">
        <w:trPr>
          <w:trHeight w:val="246"/>
        </w:trPr>
        <w:tc>
          <w:tcPr>
            <w:tcW w:w="7814" w:type="dxa"/>
          </w:tcPr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13B6A">
              <w:rPr>
                <w:rFonts w:cstheme="minorHAnsi"/>
                <w:b/>
                <w:sz w:val="36"/>
                <w:szCs w:val="36"/>
              </w:rPr>
              <w:t>RECURSOS FINANCIEROS</w:t>
            </w:r>
          </w:p>
        </w:tc>
        <w:tc>
          <w:tcPr>
            <w:tcW w:w="7814" w:type="dxa"/>
          </w:tcPr>
          <w:p w:rsidR="00113B6A" w:rsidRPr="00113B6A" w:rsidRDefault="00113B6A" w:rsidP="00113B6A">
            <w:pPr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color w:val="000000"/>
                <w:sz w:val="36"/>
                <w:szCs w:val="36"/>
              </w:rPr>
              <w:t>Esta información se encuentra en el artículo 8, numeral 1, fracción v, inciso C) de la Ley De Transparencia Y Acceso A La Información Del Estado De Jalisco Y Sus Municipios</w:t>
            </w:r>
          </w:p>
        </w:tc>
      </w:tr>
      <w:tr w:rsidR="00113B6A" w:rsidTr="00113B6A">
        <w:trPr>
          <w:trHeight w:val="339"/>
        </w:trPr>
        <w:tc>
          <w:tcPr>
            <w:tcW w:w="7814" w:type="dxa"/>
          </w:tcPr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113B6A" w:rsidRPr="00113B6A" w:rsidRDefault="00113B6A" w:rsidP="00113B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13B6A">
              <w:rPr>
                <w:rFonts w:cstheme="minorHAnsi"/>
                <w:b/>
                <w:sz w:val="36"/>
                <w:szCs w:val="36"/>
              </w:rPr>
              <w:t>MARCO LEGAL APLICABLE</w:t>
            </w:r>
          </w:p>
        </w:tc>
        <w:tc>
          <w:tcPr>
            <w:tcW w:w="7814" w:type="dxa"/>
          </w:tcPr>
          <w:p w:rsidR="00113B6A" w:rsidRPr="00113B6A" w:rsidRDefault="00113B6A" w:rsidP="00113B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sz w:val="36"/>
                <w:szCs w:val="36"/>
              </w:rPr>
              <w:t>CONSTITUCION POLITICA DE LOS ESTADOS UNIDOS MEXICANOS.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sz w:val="36"/>
                <w:szCs w:val="36"/>
              </w:rPr>
              <w:t>CONSTITUCION POLITICA DEL ESTADO DE JALISCO.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sz w:val="36"/>
                <w:szCs w:val="36"/>
              </w:rPr>
              <w:t>LEY DE GOBIERNO Y ADMINISTRACION PÚBLICA DEL ESTADO DE JALISCO.</w:t>
            </w:r>
          </w:p>
          <w:p w:rsidR="00113B6A" w:rsidRPr="00113B6A" w:rsidRDefault="00113B6A" w:rsidP="00113B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113B6A">
              <w:rPr>
                <w:rFonts w:cstheme="minorHAnsi"/>
                <w:sz w:val="36"/>
                <w:szCs w:val="36"/>
              </w:rPr>
              <w:t xml:space="preserve">REGLAMENTO INTERNO DE CASAS DE CULTURAS Y EDIFICIOS PATRIMONIADOS.  </w:t>
            </w:r>
          </w:p>
          <w:p w:rsidR="00113B6A" w:rsidRPr="00113B6A" w:rsidRDefault="00113B6A" w:rsidP="00113B6A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6033D6" w:rsidRPr="006033D6" w:rsidRDefault="006033D6" w:rsidP="006033D6">
      <w:pPr>
        <w:rPr>
          <w:sz w:val="40"/>
          <w:szCs w:val="40"/>
        </w:rPr>
      </w:pPr>
    </w:p>
    <w:p w:rsidR="006033D6" w:rsidRDefault="006033D6" w:rsidP="006033D6">
      <w:pPr>
        <w:tabs>
          <w:tab w:val="left" w:pos="10620"/>
        </w:tabs>
        <w:rPr>
          <w:sz w:val="40"/>
          <w:szCs w:val="40"/>
        </w:rPr>
      </w:pPr>
    </w:p>
    <w:p w:rsidR="006033D6" w:rsidRPr="006033D6" w:rsidRDefault="006033D6" w:rsidP="006033D6">
      <w:pPr>
        <w:tabs>
          <w:tab w:val="left" w:pos="10620"/>
        </w:tabs>
        <w:jc w:val="center"/>
        <w:rPr>
          <w:sz w:val="36"/>
          <w:szCs w:val="36"/>
        </w:rPr>
      </w:pPr>
      <w:r w:rsidRPr="006033D6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-3175</wp:posOffset>
            </wp:positionV>
            <wp:extent cx="1009650" cy="1009650"/>
            <wp:effectExtent l="19050" t="0" r="0" b="0"/>
            <wp:wrapThrough wrapText="bothSides">
              <wp:wrapPolygon edited="0">
                <wp:start x="-408" y="0"/>
                <wp:lineTo x="-408" y="21192"/>
                <wp:lineTo x="21600" y="21192"/>
                <wp:lineTo x="21600" y="0"/>
                <wp:lineTo x="-408" y="0"/>
              </wp:wrapPolygon>
            </wp:wrapThrough>
            <wp:docPr id="2" name="Imagen 1" descr="C:\Users\Paulina\Downloads\45756899_130733151243452_68127914569446195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ownloads\45756899_130733151243452_681279145694461952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3D6">
        <w:rPr>
          <w:sz w:val="36"/>
          <w:szCs w:val="36"/>
        </w:rPr>
        <w:t>SERVICIOS QUE REALIZA EL SUJETO OBLIGADO</w:t>
      </w:r>
    </w:p>
    <w:p w:rsidR="006033D6" w:rsidRPr="006033D6" w:rsidRDefault="006033D6" w:rsidP="006033D6">
      <w:pPr>
        <w:tabs>
          <w:tab w:val="left" w:pos="10620"/>
        </w:tabs>
        <w:jc w:val="center"/>
        <w:rPr>
          <w:b/>
          <w:i/>
          <w:sz w:val="36"/>
          <w:szCs w:val="36"/>
        </w:rPr>
      </w:pPr>
      <w:r w:rsidRPr="006033D6">
        <w:rPr>
          <w:b/>
          <w:i/>
          <w:sz w:val="36"/>
          <w:szCs w:val="36"/>
        </w:rPr>
        <w:t>“</w:t>
      </w:r>
      <w:r w:rsidRPr="006033D6">
        <w:rPr>
          <w:b/>
          <w:i/>
          <w:sz w:val="44"/>
          <w:szCs w:val="44"/>
        </w:rPr>
        <w:t>Cultura Ayutla”</w:t>
      </w:r>
    </w:p>
    <w:tbl>
      <w:tblPr>
        <w:tblStyle w:val="Tablaconcuadrcula"/>
        <w:tblW w:w="15303" w:type="dxa"/>
        <w:tblLook w:val="04A0"/>
      </w:tblPr>
      <w:tblGrid>
        <w:gridCol w:w="7651"/>
        <w:gridCol w:w="7652"/>
      </w:tblGrid>
      <w:tr w:rsidR="00A548D2" w:rsidTr="00113B6A">
        <w:trPr>
          <w:trHeight w:val="839"/>
        </w:trPr>
        <w:tc>
          <w:tcPr>
            <w:tcW w:w="7651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b/>
                <w:sz w:val="36"/>
                <w:szCs w:val="36"/>
              </w:rPr>
              <w:t>DIRECCIÓN DE AREA O DEPARTAMENTO</w:t>
            </w:r>
          </w:p>
        </w:tc>
        <w:tc>
          <w:tcPr>
            <w:tcW w:w="7652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 xml:space="preserve">Cultura Ayutla </w:t>
            </w:r>
          </w:p>
        </w:tc>
      </w:tr>
      <w:tr w:rsidR="00A548D2" w:rsidTr="00113B6A">
        <w:trPr>
          <w:trHeight w:val="7086"/>
        </w:trPr>
        <w:tc>
          <w:tcPr>
            <w:tcW w:w="7651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b/>
                <w:sz w:val="36"/>
                <w:szCs w:val="36"/>
              </w:rPr>
              <w:t>Descripción y cobertura del servicio público</w:t>
            </w:r>
          </w:p>
        </w:tc>
        <w:tc>
          <w:tcPr>
            <w:tcW w:w="7652" w:type="dxa"/>
          </w:tcPr>
          <w:p w:rsidR="00A548D2" w:rsidRPr="00113B6A" w:rsidRDefault="00172EC5" w:rsidP="00172EC5">
            <w:pPr>
              <w:pStyle w:val="Prrafodelista"/>
              <w:numPr>
                <w:ilvl w:val="0"/>
                <w:numId w:val="3"/>
              </w:numPr>
              <w:tabs>
                <w:tab w:val="left" w:pos="10620"/>
              </w:tabs>
              <w:spacing w:line="240" w:lineRule="auto"/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>Clases y cursos e incisión artística para niños y adultos.</w:t>
            </w:r>
          </w:p>
          <w:p w:rsidR="00172EC5" w:rsidRPr="00113B6A" w:rsidRDefault="00172EC5" w:rsidP="00172EC5">
            <w:pPr>
              <w:pStyle w:val="Prrafodelista"/>
              <w:numPr>
                <w:ilvl w:val="0"/>
                <w:numId w:val="3"/>
              </w:numPr>
              <w:tabs>
                <w:tab w:val="left" w:pos="10620"/>
              </w:tabs>
              <w:spacing w:line="240" w:lineRule="auto"/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>Realización de distintas actividades culturales, artísticas y de recreación para todos los ciudadanos.</w:t>
            </w:r>
          </w:p>
          <w:p w:rsidR="00172EC5" w:rsidRPr="00113B6A" w:rsidRDefault="00172EC5" w:rsidP="00172EC5">
            <w:pPr>
              <w:pStyle w:val="Prrafodelista"/>
              <w:numPr>
                <w:ilvl w:val="0"/>
                <w:numId w:val="3"/>
              </w:numPr>
              <w:tabs>
                <w:tab w:val="left" w:pos="10620"/>
              </w:tabs>
              <w:spacing w:line="240" w:lineRule="auto"/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 xml:space="preserve">Resguardo, fomento y promoción de acervo museográfico municipal </w:t>
            </w:r>
          </w:p>
          <w:p w:rsidR="00172EC5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</w:p>
        </w:tc>
      </w:tr>
      <w:tr w:rsidR="00A548D2" w:rsidTr="00113B6A">
        <w:trPr>
          <w:trHeight w:val="1678"/>
        </w:trPr>
        <w:tc>
          <w:tcPr>
            <w:tcW w:w="7651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b/>
                <w:sz w:val="36"/>
                <w:szCs w:val="36"/>
              </w:rPr>
              <w:t>Recursos materiales asignados para la prestación del servicio</w:t>
            </w:r>
          </w:p>
        </w:tc>
        <w:tc>
          <w:tcPr>
            <w:tcW w:w="7652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>Instalaciones de oficina papelería y mantenimiento del inmueble.</w:t>
            </w:r>
          </w:p>
        </w:tc>
      </w:tr>
      <w:tr w:rsidR="00A548D2" w:rsidTr="00113B6A">
        <w:trPr>
          <w:trHeight w:val="1678"/>
        </w:trPr>
        <w:tc>
          <w:tcPr>
            <w:tcW w:w="7651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b/>
                <w:sz w:val="36"/>
                <w:szCs w:val="36"/>
              </w:rPr>
              <w:t>Recursos Humanos asignados para la prestación del servicio</w:t>
            </w:r>
          </w:p>
        </w:tc>
        <w:tc>
          <w:tcPr>
            <w:tcW w:w="7652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 xml:space="preserve">Secretaria, Promotor, Intendencia y Dirección. </w:t>
            </w:r>
          </w:p>
        </w:tc>
      </w:tr>
      <w:tr w:rsidR="00A548D2" w:rsidTr="00113B6A">
        <w:trPr>
          <w:trHeight w:val="1678"/>
        </w:trPr>
        <w:tc>
          <w:tcPr>
            <w:tcW w:w="7651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b/>
                <w:sz w:val="36"/>
                <w:szCs w:val="36"/>
              </w:rPr>
              <w:t>Recursos financieros asignados para la prestación del servicio</w:t>
            </w:r>
          </w:p>
        </w:tc>
        <w:tc>
          <w:tcPr>
            <w:tcW w:w="7652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 xml:space="preserve">Pago de nomina y gastos generales </w:t>
            </w:r>
          </w:p>
        </w:tc>
      </w:tr>
      <w:tr w:rsidR="00A548D2" w:rsidTr="00113B6A">
        <w:trPr>
          <w:trHeight w:val="1707"/>
        </w:trPr>
        <w:tc>
          <w:tcPr>
            <w:tcW w:w="7651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b/>
                <w:sz w:val="36"/>
                <w:szCs w:val="36"/>
              </w:rPr>
              <w:t>Fundamento Legal  para el desempeño de las funciones públicas</w:t>
            </w:r>
          </w:p>
        </w:tc>
        <w:tc>
          <w:tcPr>
            <w:tcW w:w="7652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>Artículo 63,de la Ley del Gobierno y la Administración Pública Municipal</w:t>
            </w:r>
          </w:p>
        </w:tc>
      </w:tr>
      <w:tr w:rsidR="00A548D2" w:rsidTr="00113B6A">
        <w:trPr>
          <w:trHeight w:val="2547"/>
        </w:trPr>
        <w:tc>
          <w:tcPr>
            <w:tcW w:w="7651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b/>
                <w:sz w:val="36"/>
                <w:szCs w:val="36"/>
              </w:rPr>
              <w:t>Número y tipo de beneficiarios directos e indirectos de la función</w:t>
            </w:r>
          </w:p>
        </w:tc>
        <w:tc>
          <w:tcPr>
            <w:tcW w:w="7652" w:type="dxa"/>
          </w:tcPr>
          <w:p w:rsidR="00A548D2" w:rsidRPr="00113B6A" w:rsidRDefault="00172EC5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 xml:space="preserve">150 </w:t>
            </w:r>
            <w:r w:rsidR="00113B6A" w:rsidRPr="00113B6A">
              <w:rPr>
                <w:sz w:val="36"/>
                <w:szCs w:val="36"/>
              </w:rPr>
              <w:t>Talleristas</w:t>
            </w:r>
            <w:r w:rsidRPr="00113B6A">
              <w:rPr>
                <w:sz w:val="36"/>
                <w:szCs w:val="36"/>
              </w:rPr>
              <w:t xml:space="preserve">, 50 </w:t>
            </w:r>
            <w:r w:rsidR="00113B6A" w:rsidRPr="00113B6A">
              <w:rPr>
                <w:sz w:val="36"/>
                <w:szCs w:val="36"/>
              </w:rPr>
              <w:t>beneficiarios núcleo ECOS.</w:t>
            </w:r>
          </w:p>
          <w:p w:rsidR="00113B6A" w:rsidRPr="00113B6A" w:rsidRDefault="00113B6A" w:rsidP="006033D6">
            <w:pPr>
              <w:tabs>
                <w:tab w:val="left" w:pos="10620"/>
              </w:tabs>
              <w:rPr>
                <w:sz w:val="36"/>
                <w:szCs w:val="36"/>
              </w:rPr>
            </w:pPr>
            <w:r w:rsidRPr="00113B6A">
              <w:rPr>
                <w:sz w:val="36"/>
                <w:szCs w:val="36"/>
              </w:rPr>
              <w:t>Cantidad no calculada con exactitud en eventos artísticos, presentaciones y festivales.</w:t>
            </w:r>
          </w:p>
        </w:tc>
      </w:tr>
    </w:tbl>
    <w:p w:rsidR="008A730C" w:rsidRPr="006033D6" w:rsidRDefault="008A730C" w:rsidP="006033D6">
      <w:pPr>
        <w:rPr>
          <w:sz w:val="40"/>
          <w:szCs w:val="40"/>
        </w:rPr>
      </w:pPr>
    </w:p>
    <w:sectPr w:rsidR="008A730C" w:rsidRPr="006033D6" w:rsidSect="00113B6A">
      <w:pgSz w:w="16839" w:h="23814" w:code="8"/>
      <w:pgMar w:top="56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EFA"/>
    <w:multiLevelType w:val="hybridMultilevel"/>
    <w:tmpl w:val="52A2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1A6"/>
    <w:multiLevelType w:val="hybridMultilevel"/>
    <w:tmpl w:val="A16AF1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34F1"/>
    <w:multiLevelType w:val="hybridMultilevel"/>
    <w:tmpl w:val="848A09FA"/>
    <w:lvl w:ilvl="0" w:tplc="5950B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30C"/>
    <w:rsid w:val="00113B6A"/>
    <w:rsid w:val="00172EC5"/>
    <w:rsid w:val="00216D70"/>
    <w:rsid w:val="004439F0"/>
    <w:rsid w:val="004959E3"/>
    <w:rsid w:val="00506A87"/>
    <w:rsid w:val="006033D6"/>
    <w:rsid w:val="00897BE1"/>
    <w:rsid w:val="008A730C"/>
    <w:rsid w:val="00A548D2"/>
    <w:rsid w:val="00B85E92"/>
    <w:rsid w:val="00ED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730C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73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730C"/>
    <w:pPr>
      <w:spacing w:before="0"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la Cultura</dc:creator>
  <cp:lastModifiedBy>Casa de la Cultura</cp:lastModifiedBy>
  <cp:revision>1</cp:revision>
  <dcterms:created xsi:type="dcterms:W3CDTF">2020-06-04T16:29:00Z</dcterms:created>
  <dcterms:modified xsi:type="dcterms:W3CDTF">2020-06-04T17:28:00Z</dcterms:modified>
</cp:coreProperties>
</file>